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75E" w:rsidRPr="000D7027" w:rsidRDefault="0058775E" w:rsidP="0058775E">
      <w:pPr>
        <w:jc w:val="both"/>
        <w:rPr>
          <w:rFonts w:ascii="Arial" w:hAnsi="Arial" w:cs="Arial"/>
          <w:sz w:val="22"/>
          <w:szCs w:val="22"/>
        </w:rPr>
      </w:pPr>
    </w:p>
    <w:p w:rsidR="0058775E" w:rsidRPr="000D7027" w:rsidRDefault="0058775E" w:rsidP="0058775E">
      <w:pPr>
        <w:jc w:val="both"/>
        <w:rPr>
          <w:rFonts w:ascii="Arial" w:hAnsi="Arial" w:cs="Arial"/>
          <w:sz w:val="22"/>
          <w:szCs w:val="22"/>
        </w:rPr>
      </w:pPr>
    </w:p>
    <w:p w:rsidR="0058775E" w:rsidRPr="000D7027" w:rsidRDefault="005D468C" w:rsidP="005D468C">
      <w:pPr>
        <w:jc w:val="center"/>
        <w:rPr>
          <w:rFonts w:ascii="Arial" w:hAnsi="Arial" w:cs="Arial"/>
          <w:b/>
          <w:szCs w:val="24"/>
        </w:rPr>
      </w:pPr>
      <w:r w:rsidRPr="000D7027">
        <w:rPr>
          <w:rFonts w:ascii="Arial" w:hAnsi="Arial" w:cs="Arial"/>
          <w:b/>
          <w:szCs w:val="24"/>
        </w:rPr>
        <w:t>Why Totals for Tax Expenditures Can Be Misleading</w:t>
      </w:r>
    </w:p>
    <w:p w:rsidR="0058775E" w:rsidRPr="000D7027" w:rsidRDefault="0058775E" w:rsidP="0058775E">
      <w:pPr>
        <w:jc w:val="both"/>
        <w:rPr>
          <w:rFonts w:ascii="Arial" w:hAnsi="Arial" w:cs="Arial"/>
          <w:sz w:val="22"/>
          <w:szCs w:val="22"/>
        </w:rPr>
      </w:pPr>
    </w:p>
    <w:p w:rsidR="0058775E" w:rsidRPr="000D7027" w:rsidRDefault="0058775E" w:rsidP="0058775E">
      <w:pPr>
        <w:jc w:val="both"/>
        <w:rPr>
          <w:rFonts w:ascii="Arial" w:hAnsi="Arial" w:cs="Arial"/>
          <w:sz w:val="22"/>
          <w:szCs w:val="22"/>
        </w:rPr>
      </w:pPr>
    </w:p>
    <w:p w:rsidR="0058775E" w:rsidRPr="000D7027" w:rsidRDefault="0058775E" w:rsidP="0058775E">
      <w:pPr>
        <w:jc w:val="both"/>
        <w:rPr>
          <w:rFonts w:ascii="Arial" w:hAnsi="Arial" w:cs="Arial"/>
          <w:sz w:val="22"/>
          <w:szCs w:val="22"/>
        </w:rPr>
      </w:pPr>
      <w:r w:rsidRPr="000D7027">
        <w:rPr>
          <w:rFonts w:ascii="Arial" w:hAnsi="Arial" w:cs="Arial"/>
          <w:sz w:val="22"/>
          <w:szCs w:val="22"/>
        </w:rPr>
        <w:t>The methodology used to estimate tax expenditures can produce misleading results if the estimates for two or more provisions are totaled.  Depending upon the situation, the combined impact of two or more provisions could be more or less than the total of the provisions estimated separately.</w:t>
      </w:r>
    </w:p>
    <w:p w:rsidR="0058775E" w:rsidRPr="000D7027" w:rsidRDefault="0058775E" w:rsidP="0058775E">
      <w:pPr>
        <w:jc w:val="both"/>
        <w:rPr>
          <w:rFonts w:ascii="Arial" w:hAnsi="Arial" w:cs="Arial"/>
          <w:sz w:val="22"/>
          <w:szCs w:val="22"/>
        </w:rPr>
      </w:pPr>
    </w:p>
    <w:p w:rsidR="007B3DE0" w:rsidRPr="007B3DE0" w:rsidRDefault="007B3DE0" w:rsidP="007B3DE0">
      <w:pPr>
        <w:rPr>
          <w:rFonts w:ascii="Arial" w:hAnsi="Arial" w:cs="Arial"/>
          <w:sz w:val="22"/>
          <w:szCs w:val="22"/>
        </w:rPr>
      </w:pPr>
      <w:r w:rsidRPr="007B3DE0">
        <w:rPr>
          <w:rFonts w:ascii="Arial" w:hAnsi="Arial" w:cs="Arial"/>
          <w:sz w:val="22"/>
          <w:szCs w:val="22"/>
        </w:rPr>
        <w:t xml:space="preserve">When two tax expenditures overlap, generally the overlap is not included in either estimate.  If one exemption were repealed, the other exemption would still apply.  For example, the sales tax exemption for hospitals includes purchases that would also qualify under the exemption for drugs and medicine.  Neither the estimates for the hospital exemption nor the estimates for the drugs and medicine exemption include drugs and medicine purchased by hospitals.  Adding together the two estimates done separately would understate their combined impact.  </w:t>
      </w:r>
    </w:p>
    <w:p w:rsidR="0058775E" w:rsidRPr="000D7027" w:rsidRDefault="0058775E" w:rsidP="0058775E">
      <w:pPr>
        <w:rPr>
          <w:rFonts w:ascii="Arial" w:hAnsi="Arial" w:cs="Arial"/>
          <w:sz w:val="22"/>
          <w:szCs w:val="22"/>
        </w:rPr>
      </w:pPr>
    </w:p>
    <w:p w:rsidR="0058775E" w:rsidRPr="000D7027" w:rsidRDefault="0058775E" w:rsidP="0058775E">
      <w:pPr>
        <w:jc w:val="both"/>
        <w:rPr>
          <w:rFonts w:ascii="Arial" w:hAnsi="Arial" w:cs="Arial"/>
          <w:sz w:val="22"/>
          <w:szCs w:val="22"/>
        </w:rPr>
      </w:pPr>
      <w:r w:rsidRPr="000D7027">
        <w:rPr>
          <w:rFonts w:ascii="Arial" w:hAnsi="Arial" w:cs="Arial"/>
          <w:sz w:val="22"/>
          <w:szCs w:val="22"/>
        </w:rPr>
        <w:t>The graduated rate structure of the individual income tax is another reason that adding together tax expenditure estimates results in misleading information.  As income increases, the marginal tax rate increases.  The estimate for each exclusion and deduction uses a marginal tax rate appropriate for that provision.  If two or more exclusions or deductions were repealed together, the marginal tax rate for the combined impact would be higher than the rate used for each provision.  In that case, adding together the estimates done separately would understate their combined impact.</w:t>
      </w:r>
    </w:p>
    <w:p w:rsidR="0058775E" w:rsidRPr="000D7027" w:rsidRDefault="0058775E" w:rsidP="0058775E">
      <w:pPr>
        <w:jc w:val="both"/>
        <w:rPr>
          <w:rFonts w:ascii="Arial" w:hAnsi="Arial" w:cs="Arial"/>
          <w:sz w:val="22"/>
          <w:szCs w:val="22"/>
        </w:rPr>
      </w:pPr>
    </w:p>
    <w:p w:rsidR="00256F7B" w:rsidRPr="00256F7B" w:rsidRDefault="00256F7B" w:rsidP="00256F7B">
      <w:pPr>
        <w:jc w:val="both"/>
        <w:rPr>
          <w:rFonts w:ascii="Arial" w:hAnsi="Arial" w:cs="Arial"/>
          <w:sz w:val="22"/>
          <w:szCs w:val="22"/>
        </w:rPr>
      </w:pPr>
      <w:r w:rsidRPr="00256F7B">
        <w:rPr>
          <w:rFonts w:ascii="Arial" w:hAnsi="Arial" w:cs="Arial"/>
          <w:sz w:val="22"/>
          <w:szCs w:val="22"/>
        </w:rPr>
        <w:t xml:space="preserve">The itemized deductions for the individual income tax present another example of the distortion that can result from adding together tax expenditure estimates.  Because other provisions are held constant, the estimate for each itemized deduction compares the total of the remaining itemized deductions to the standard deduction.  For taxpayers who would lose the benefit of itemizing by the loss of that one deduction, the tax expenditure estimate measures the incremental benefit over the standard deduction.  Adding together the tax expenditure estimates for two or more itemized deductions ignores the fact that the incremental benefit over the standard deduction may be different when estimating them together compared to estimating each one separately and then combining the estimates.  </w:t>
      </w:r>
    </w:p>
    <w:p w:rsidR="0058775E" w:rsidRPr="000D7027" w:rsidRDefault="0058775E" w:rsidP="0058775E">
      <w:pPr>
        <w:jc w:val="both"/>
        <w:rPr>
          <w:rFonts w:ascii="Arial" w:hAnsi="Arial" w:cs="Arial"/>
          <w:sz w:val="22"/>
          <w:szCs w:val="22"/>
        </w:rPr>
      </w:pPr>
    </w:p>
    <w:p w:rsidR="006B2265" w:rsidRPr="000D7027" w:rsidRDefault="006B2265">
      <w:pPr>
        <w:rPr>
          <w:rFonts w:ascii="Arial" w:hAnsi="Arial" w:cs="Arial"/>
          <w:sz w:val="22"/>
          <w:szCs w:val="22"/>
        </w:rPr>
      </w:pPr>
      <w:bookmarkStart w:id="0" w:name="_GoBack"/>
      <w:bookmarkEnd w:id="0"/>
    </w:p>
    <w:sectPr w:rsidR="006B2265" w:rsidRPr="000D7027" w:rsidSect="001969F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5E"/>
    <w:rsid w:val="000D7027"/>
    <w:rsid w:val="001969FD"/>
    <w:rsid w:val="00256F7B"/>
    <w:rsid w:val="00294484"/>
    <w:rsid w:val="004F0BAB"/>
    <w:rsid w:val="004F4F20"/>
    <w:rsid w:val="0058775E"/>
    <w:rsid w:val="005D468C"/>
    <w:rsid w:val="006B2265"/>
    <w:rsid w:val="007B3DE0"/>
    <w:rsid w:val="008B73F3"/>
    <w:rsid w:val="00F25936"/>
    <w:rsid w:val="00F2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C2601-37FE-4300-A7C0-66DD9BA8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5E"/>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port_x005f_x0020_Type xmlns="9130277e-1076-48d8-8826-9168779647ca">Tax Expenditure</Report_x005f_x0020_Type>
    <Tax_x005f_x0020_Year xmlns="9130277e-1076-48d8-8826-9168779647ca">2016</Tax_x005f_x0020_Year>
    <RoutingRuleDescription xmlns="http://schemas.microsoft.com/sharepoint/v3" xsi:nil="true"/>
    <Tax_x005f_x0020_Type xmlns="9130277e-1076-48d8-8826-9168779647ca"/>
    <Owner xmlns="9130277e-1076-48d8-8826-9168779647ca" xsi:nil="true"/>
    <_dlc_DocId xmlns="9130277e-1076-48d8-8826-9168779647ca">EHMXPVJQYS55-215-214</_dlc_DocId>
    <_dlc_DocIdUrl xmlns="9130277e-1076-48d8-8826-9168779647ca">
      <Url>http://www.revenue.state.mn.us/research_stats/_layouts/DocIdRedir.aspx?ID=EHMXPVJQYS55-215-214</Url>
      <Description>EHMXPVJQYS55-215-214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esearch Report" ma:contentTypeID="0x010100D4DAE881CC37A34085C3FAC40E266D9205001FF9FA877C0BC04D992B7373D25710AF" ma:contentTypeVersion="2" ma:contentTypeDescription="" ma:contentTypeScope="" ma:versionID="cc2654569ded14c413053461dba9edbe">
  <xsd:schema xmlns:xsd="http://www.w3.org/2001/XMLSchema" xmlns:xs="http://www.w3.org/2001/XMLSchema" xmlns:p="http://schemas.microsoft.com/office/2006/metadata/properties" xmlns:ns1="http://schemas.microsoft.com/sharepoint/v3" xmlns:ns2="9130277e-1076-48d8-8826-9168779647ca" targetNamespace="http://schemas.microsoft.com/office/2006/metadata/properties" ma:root="true" ma:fieldsID="8cc5d38d8ed2249f948ed4d7fefea12c" ns1:_="" ns2:_="">
    <xsd:import namespace="http://schemas.microsoft.com/sharepoint/v3"/>
    <xsd:import namespace="9130277e-1076-48d8-8826-9168779647ca"/>
    <xsd:element name="properties">
      <xsd:complexType>
        <xsd:sequence>
          <xsd:element name="documentManagement">
            <xsd:complexType>
              <xsd:all>
                <xsd:element ref="ns2:Owner" minOccurs="0"/>
                <xsd:element ref="ns2:Tax_x005f_x0020_Year" minOccurs="0"/>
                <xsd:element ref="ns1:RoutingRuleDescription" minOccurs="0"/>
                <xsd:element ref="ns2:Report_x005f_x0020_Type" minOccurs="0"/>
                <xsd:element ref="ns2:Tax_x005f_x0020_Typ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0277e-1076-48d8-8826-9168779647ca" elementFormDefault="qualified">
    <xsd:import namespace="http://schemas.microsoft.com/office/2006/documentManagement/types"/>
    <xsd:import namespace="http://schemas.microsoft.com/office/infopath/2007/PartnerControls"/>
    <xsd:element name="Owner" ma:index="8" nillable="true" ma:displayName="Owner" ma:list="{6e9888c3-c2d3-40b6-9a2e-eae68df0c99f}" ma:internalName="Owner" ma:showField="Title" ma:web="{9130277e-1076-48d8-8826-9168779647ca}">
      <xsd:simpleType>
        <xsd:restriction base="dms:Lookup"/>
      </xsd:simpleType>
    </xsd:element>
    <xsd:element name="Tax_x005f_x0020_Year" ma:index="9" nillable="true" ma:displayName="Tax Year" ma:format="Dropdown" ma:internalName="Tax_x0020_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NA"/>
        </xsd:restriction>
      </xsd:simpleType>
    </xsd:element>
    <xsd:element name="Report_x005f_x0020_Type" ma:index="11" nillable="true" ma:displayName="Report Type" ma:format="Dropdown" ma:internalName="Report_x0020_Type">
      <xsd:simpleType>
        <xsd:restriction base="dms:Choice">
          <xsd:enumeration value="Handbook"/>
          <xsd:enumeration value="Tax Expenditure"/>
          <xsd:enumeration value="Tax Incidence"/>
          <xsd:enumeration value="Tax Statistics"/>
        </xsd:restriction>
      </xsd:simpleType>
    </xsd:element>
    <xsd:element name="Tax_x005f_x0020_Type" ma:index="12" nillable="true" ma:displayName="Tax Type" ma:internalName="Tax_x0020_Type">
      <xsd:complexType>
        <xsd:complexContent>
          <xsd:extension base="dms:MultiChoice">
            <xsd:sequence>
              <xsd:element name="Value" maxOccurs="unbounded" minOccurs="0" nillable="true">
                <xsd:simpleType>
                  <xsd:restriction base="dms:Choice">
                    <xsd:enumeration value="Air Emissions Fee"/>
                    <xsd:enumeration value="Alcoholic Beverage Tax"/>
                    <xsd:enumeration value="Auto Theft Prevention Surcharge"/>
                    <xsd:enumeration value="Cigarette Tax"/>
                    <xsd:enumeration value="Collection Division"/>
                    <xsd:enumeration value="Contamination Tax"/>
                    <xsd:enumeration value="Controlled Substance Tax"/>
                    <xsd:enumeration value="Corporation Franchise Tax"/>
                    <xsd:enumeration value="County Conservation Fee"/>
                    <xsd:enumeration value="Deed Tax"/>
                    <xsd:enumeration value="Dry Cleaner Fees"/>
                    <xsd:enumeration value="E-waste Registration Fee"/>
                    <xsd:enumeration value="Estate and Trust Tax"/>
                    <xsd:enumeration value="Fiduciary Tax"/>
                    <xsd:enumeration value="Firefighter Relief Surcharge"/>
                    <xsd:enumeration value="Fire Safety Surcharge"/>
                    <xsd:enumeration value="Fur Clothing Tax"/>
                    <xsd:enumeration value="Gross Earnings"/>
                    <xsd:enumeration value="Gross Premiums"/>
                    <xsd:enumeration value="Hazardous Waste Fee"/>
                    <xsd:enumeration value="HMO Premium Tax"/>
                    <xsd:enumeration value="Individual Income Tax"/>
                    <xsd:enumeration value="Insurance Taxes"/>
                    <xsd:enumeration value="Lawful Gambling Tax"/>
                    <xsd:enumeration value="Metropolitan Landfill Fee"/>
                    <xsd:enumeration value="Mineral Taxes"/>
                    <xsd:enumeration value="MinnesotaCare"/>
                    <xsd:enumeration value="Mortgage Registry Tax"/>
                    <xsd:enumeration value="Partnership"/>
                    <xsd:enumeration value="Petroleum Taxes"/>
                    <xsd:enumeration value="Property Tax"/>
                    <xsd:enumeration value="Property Tax Admin"/>
                    <xsd:enumeration value="Property Tax Refund"/>
                    <xsd:enumeration value="REA Membership Tax"/>
                    <xsd:enumeration value="S Corporation Tax"/>
                    <xsd:enumeration value="Sales and Use Tax"/>
                    <xsd:enumeration value="Self-Procured Insurance Tax"/>
                    <xsd:enumeration value="Severed Mineral Interest"/>
                    <xsd:enumeration value="Solid Waste Management Tax"/>
                    <xsd:enumeration value="Sports Bookmaking Tax"/>
                    <xsd:enumeration value="Tax Exempt Entities"/>
                    <xsd:enumeration value="Tobacco Tax"/>
                    <xsd:enumeration value="Water Quality Fee"/>
                    <xsd:enumeration value="Wind Energy Production Tax"/>
                    <xsd:enumeration value="Withholding Tax"/>
                    <xsd:enumeration value="Unrelated Business Income Tax (UBIT)"/>
                    <xsd:enumeration value="Use Tax for individuals"/>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AFEA2-E150-489F-94AA-2DAAB9AB151D}"/>
</file>

<file path=customXml/itemProps2.xml><?xml version="1.0" encoding="utf-8"?>
<ds:datastoreItem xmlns:ds="http://schemas.openxmlformats.org/officeDocument/2006/customXml" ds:itemID="{184F80F0-728C-4228-A145-F5B1A739C069}"/>
</file>

<file path=customXml/itemProps3.xml><?xml version="1.0" encoding="utf-8"?>
<ds:datastoreItem xmlns:ds="http://schemas.openxmlformats.org/officeDocument/2006/customXml" ds:itemID="{97A7BDEF-D90F-41F8-8FD3-EB4730DBA8CB}"/>
</file>

<file path=customXml/itemProps4.xml><?xml version="1.0" encoding="utf-8"?>
<ds:datastoreItem xmlns:ds="http://schemas.openxmlformats.org/officeDocument/2006/customXml" ds:itemID="{08E24D74-26F9-4BD5-B162-553A0B3C1552}"/>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Minnesota Department of Revenue</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Why Totals for Tax Expenditures Can Be Misleading</dc:title>
  <dc:creator>mbuechne</dc:creator>
  <cp:lastModifiedBy>Sarah Tate</cp:lastModifiedBy>
  <cp:revision>5</cp:revision>
  <dcterms:created xsi:type="dcterms:W3CDTF">2016-02-12T21:33:00Z</dcterms:created>
  <dcterms:modified xsi:type="dcterms:W3CDTF">2016-02-12T21:53:00Z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0x010100D4DAE881CC37A34085C3FAC40E266D9205001FF9FA877C0BC04D992B7373D25710AF</vt:lpwstr>
  </property>
  <property fmtid="{D5CDD505-2E9C-101B-9397-08002B2CF9AE}" pid="3" name="_dlc_DocIdItemGuid">
    <vt:lpwstr>ef571574-34a8-4864-a499-8c2921aa3ed3</vt:lpwstr>
  </property>
</Properties>
</file>